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34" w:rsidRDefault="00827DB8">
      <w:r>
        <w:rPr>
          <w:noProof/>
          <w:lang w:eastAsia="es-ES"/>
        </w:rPr>
        <w:pict>
          <v:rect id="_x0000_s1069" style="position:absolute;margin-left:-7.8pt;margin-top:619.9pt;width:131.25pt;height:34.5pt;z-index:251695104">
            <v:textbox>
              <w:txbxContent>
                <w:p w:rsidR="005E27D1" w:rsidRDefault="00827DB8">
                  <w:proofErr w:type="gramStart"/>
                  <w:r>
                    <w:t>área</w:t>
                  </w:r>
                  <w:proofErr w:type="gramEnd"/>
                  <w:r>
                    <w:t xml:space="preserve"> funcional de adobo C</w:t>
                  </w:r>
                </w:p>
              </w:txbxContent>
            </v:textbox>
          </v:rect>
        </w:pict>
      </w:r>
      <w:r w:rsidR="005E27D1">
        <w:rPr>
          <w:noProof/>
          <w:lang w:eastAsia="es-ES"/>
        </w:rPr>
        <w:pict>
          <v:rect id="_x0000_s1054" style="position:absolute;margin-left:403.2pt;margin-top:356.65pt;width:96pt;height:52.5pt;z-index:251682816" fillcolor="#c2d69b [1942]">
            <v:textbox>
              <w:txbxContent>
                <w:p w:rsidR="005E27D1" w:rsidRDefault="005E27D1">
                  <w:r>
                    <w:t>Contraloría auxiliar  sector secciones</w:t>
                  </w:r>
                </w:p>
              </w:txbxContent>
            </v:textbox>
          </v:rect>
        </w:pict>
      </w:r>
      <w:r w:rsidR="005E27D1">
        <w:rPr>
          <w:noProof/>
          <w:lang w:eastAsia="es-ES"/>
        </w:rPr>
        <w:pict>
          <v:rect id="_x0000_s1053" style="position:absolute;margin-left:323.7pt;margin-top:356.65pt;width:75.75pt;height:48.75pt;z-index:251681792" fillcolor="#c2d69b [1942]">
            <v:textbox>
              <w:txbxContent>
                <w:p w:rsidR="005E27D1" w:rsidRDefault="005E27D1">
                  <w:r>
                    <w:t>Responsabilidad fiscal</w:t>
                  </w:r>
                </w:p>
              </w:txbxContent>
            </v:textbox>
          </v:rect>
        </w:pict>
      </w:r>
      <w:r w:rsidR="005E27D1">
        <w:rPr>
          <w:noProof/>
          <w:lang w:eastAsia="es-ES"/>
        </w:rPr>
        <w:pict>
          <v:rect id="_x0000_s1052" style="position:absolute;margin-left:244.95pt;margin-top:356.65pt;width:78.75pt;height:48.75pt;z-index:251680768" fillcolor="#c2d69b [1942]">
            <v:textbox>
              <w:txbxContent>
                <w:p w:rsidR="005E27D1" w:rsidRDefault="005E27D1">
                  <w:r>
                    <w:t>Contraloría auxiliar sector central</w:t>
                  </w:r>
                </w:p>
              </w:txbxContent>
            </v:textbox>
          </v:rect>
        </w:pict>
      </w:r>
      <w:r w:rsidR="005E27D1">
        <w:rPr>
          <w:noProof/>
          <w:lang w:eastAsia="es-ES"/>
        </w:rPr>
        <w:pict>
          <v:rect id="_x0000_s1051" style="position:absolute;margin-left:154.95pt;margin-top:356.65pt;width:84.75pt;height:48.75pt;z-index:251679744" fillcolor="#c2d69b [1942]">
            <v:textbox>
              <w:txbxContent>
                <w:p w:rsidR="005E27D1" w:rsidRDefault="005E27D1">
                  <w:r>
                    <w:t>Contraloría auxiliar sector urbano</w:t>
                  </w:r>
                </w:p>
              </w:txbxContent>
            </v:textbox>
          </v:rect>
        </w:pict>
      </w:r>
      <w:r w:rsidR="005E27D1">
        <w:rPr>
          <w:noProof/>
          <w:lang w:eastAsia="es-ES"/>
        </w:rPr>
        <w:pict>
          <v:rect id="_x0000_s1050" style="position:absolute;margin-left:70.2pt;margin-top:356.65pt;width:81pt;height:48.75pt;z-index:251678720" fillcolor="#c2d69b [1942]">
            <v:textbox>
              <w:txbxContent>
                <w:p w:rsidR="005E27D1" w:rsidRDefault="005E27D1">
                  <w:r>
                    <w:t>Contraloría auxiliar sector salud</w:t>
                  </w:r>
                </w:p>
              </w:txbxContent>
            </v:textbox>
          </v:rect>
        </w:pict>
      </w:r>
      <w:r w:rsidR="005E27D1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206.7pt;margin-top:52.15pt;width:67.5pt;height:.75pt;flip:y;z-index:251700224" o:connectortype="straight"/>
        </w:pict>
      </w:r>
      <w:r w:rsidR="005E27D1">
        <w:rPr>
          <w:noProof/>
          <w:lang w:eastAsia="es-ES"/>
        </w:rPr>
        <w:pict>
          <v:rect id="_x0000_s1073" style="position:absolute;margin-left:274.2pt;margin-top:35.65pt;width:81.75pt;height:45.75pt;z-index:251699200" fillcolor="yellow">
            <v:textbox>
              <w:txbxContent>
                <w:p w:rsidR="005E27D1" w:rsidRDefault="005E27D1" w:rsidP="005E27D1">
                  <w:r>
                    <w:t>Dirección administrativa</w:t>
                  </w:r>
                </w:p>
                <w:p w:rsidR="005E27D1" w:rsidRDefault="005E27D1"/>
              </w:txbxContent>
            </v:textbox>
          </v:rect>
        </w:pict>
      </w:r>
      <w:r w:rsidR="005E27D1">
        <w:rPr>
          <w:noProof/>
          <w:lang w:eastAsia="es-ES"/>
        </w:rPr>
        <w:pict>
          <v:rect id="_x0000_s1034" style="position:absolute;margin-left:274.2pt;margin-top:97.15pt;width:81.75pt;height:42pt;z-index:251666432" fillcolor="yellow">
            <v:textbox>
              <w:txbxContent>
                <w:p w:rsidR="005E27D1" w:rsidRDefault="005E27D1" w:rsidP="005E27D1">
                  <w:r>
                    <w:t>Secretaria general</w:t>
                  </w:r>
                </w:p>
                <w:p w:rsidR="005E27D1" w:rsidRDefault="005E27D1"/>
              </w:txbxContent>
            </v:textbox>
          </v:rect>
        </w:pict>
      </w:r>
      <w:r w:rsidR="005E27D1">
        <w:rPr>
          <w:noProof/>
          <w:lang w:eastAsia="es-ES"/>
        </w:rPr>
        <w:pict>
          <v:rect id="_x0000_s1032" style="position:absolute;margin-left:26.7pt;margin-top:163.15pt;width:96.75pt;height:48.75pt;z-index:251664384" fillcolor="#8db3e2 [1311]">
            <v:textbox>
              <w:txbxContent>
                <w:p w:rsidR="005E27D1" w:rsidRDefault="005E27D1">
                  <w:proofErr w:type="spellStart"/>
                  <w:r>
                    <w:t>Dpt.</w:t>
                  </w:r>
                  <w:proofErr w:type="spellEnd"/>
                  <w:r>
                    <w:t xml:space="preserve"> Administrativo II</w:t>
                  </w:r>
                </w:p>
              </w:txbxContent>
            </v:textbox>
          </v:rect>
        </w:pict>
      </w:r>
      <w:r w:rsidR="005E27D1">
        <w:rPr>
          <w:noProof/>
          <w:lang w:eastAsia="es-ES"/>
        </w:rPr>
        <w:pict>
          <v:rect id="_x0000_s1033" style="position:absolute;margin-left:22.2pt;margin-top:231.4pt;width:101.25pt;height:41.25pt;z-index:251665408" fillcolor="#8db3e2 [1311]">
            <v:textbox>
              <w:txbxContent>
                <w:p w:rsidR="005E27D1" w:rsidRDefault="005E27D1">
                  <w:proofErr w:type="spellStart"/>
                  <w:r>
                    <w:t>Dpt.</w:t>
                  </w:r>
                  <w:proofErr w:type="spellEnd"/>
                  <w:r>
                    <w:t xml:space="preserve"> Administrativo III</w:t>
                  </w:r>
                </w:p>
              </w:txbxContent>
            </v:textbox>
          </v:rect>
        </w:pict>
      </w:r>
      <w:r w:rsidR="005E27D1">
        <w:rPr>
          <w:noProof/>
          <w:lang w:eastAsia="es-ES"/>
        </w:rPr>
        <w:pict>
          <v:oval id="_x0000_s1072" style="position:absolute;margin-left:164.7pt;margin-top:625.15pt;width:114pt;height:36.75pt;z-index:251698176" fillcolor="yellow"/>
        </w:pict>
      </w:r>
      <w:r w:rsidR="005E27D1">
        <w:rPr>
          <w:noProof/>
          <w:lang w:eastAsia="es-ES"/>
        </w:rPr>
        <w:pict>
          <v:oval id="_x0000_s1071" style="position:absolute;margin-left:164.7pt;margin-top:575.65pt;width:109.5pt;height:36.75pt;z-index:251697152" fillcolor="#c2d69b [1942]"/>
        </w:pict>
      </w:r>
      <w:r w:rsidR="005E27D1">
        <w:rPr>
          <w:noProof/>
          <w:lang w:eastAsia="es-ES"/>
        </w:rPr>
        <w:pict>
          <v:oval id="_x0000_s1070" style="position:absolute;margin-left:154.95pt;margin-top:529.15pt;width:119.25pt;height:33.75pt;z-index:251696128" fillcolor="#8db3e2 [1311]"/>
        </w:pict>
      </w:r>
      <w:r w:rsidR="005E27D1">
        <w:rPr>
          <w:noProof/>
          <w:lang w:eastAsia="es-ES"/>
        </w:rPr>
        <w:pict>
          <v:rect id="_x0000_s1068" style="position:absolute;margin-left:-7.8pt;margin-top:571.9pt;width:131.25pt;height:28.5pt;z-index:251694080">
            <v:textbox>
              <w:txbxContent>
                <w:p w:rsidR="005E27D1" w:rsidRDefault="00827DB8">
                  <w:proofErr w:type="gramStart"/>
                  <w:r>
                    <w:t>á</w:t>
                  </w:r>
                  <w:r w:rsidR="005E27D1">
                    <w:t>rea</w:t>
                  </w:r>
                  <w:proofErr w:type="gramEnd"/>
                  <w:r w:rsidR="005E27D1">
                    <w:t xml:space="preserve"> funcional gerencial</w:t>
                  </w:r>
                </w:p>
              </w:txbxContent>
            </v:textbox>
          </v:rect>
        </w:pict>
      </w:r>
      <w:r w:rsidR="005E27D1">
        <w:rPr>
          <w:noProof/>
          <w:lang w:eastAsia="es-ES"/>
        </w:rPr>
        <w:pict>
          <v:rect id="_x0000_s1067" style="position:absolute;margin-left:-7.8pt;margin-top:529.15pt;width:131.25pt;height:24pt;z-index:251693056">
            <v:textbox>
              <w:txbxContent>
                <w:p w:rsidR="005E27D1" w:rsidRDefault="00827DB8">
                  <w:proofErr w:type="gramStart"/>
                  <w:r>
                    <w:t>á</w:t>
                  </w:r>
                  <w:r w:rsidR="005E27D1">
                    <w:t>rea</w:t>
                  </w:r>
                  <w:proofErr w:type="gramEnd"/>
                  <w:r w:rsidR="005E27D1">
                    <w:t xml:space="preserve"> funcional misionera</w:t>
                  </w:r>
                </w:p>
              </w:txbxContent>
            </v:textbox>
          </v:rect>
        </w:pict>
      </w:r>
      <w:r w:rsidR="005E27D1">
        <w:rPr>
          <w:noProof/>
          <w:lang w:eastAsia="es-ES"/>
        </w:rPr>
        <w:pict>
          <v:shape id="_x0000_s1066" type="#_x0000_t32" style="position:absolute;margin-left:-11.55pt;margin-top:511.9pt;width:310.5pt;height:.75pt;flip:y;z-index:251692032" o:connectortype="straight"/>
        </w:pict>
      </w:r>
      <w:r w:rsidR="005E27D1">
        <w:rPr>
          <w:noProof/>
          <w:lang w:eastAsia="es-ES"/>
        </w:rPr>
        <w:pict>
          <v:rect id="_x0000_s1065" style="position:absolute;margin-left:-11.55pt;margin-top:475.9pt;width:310.5pt;height:206.25pt;z-index:251691008">
            <v:textbox>
              <w:txbxContent>
                <w:p w:rsidR="005E27D1" w:rsidRPr="005E27D1" w:rsidRDefault="005E27D1" w:rsidP="005E27D1">
                  <w:pPr>
                    <w:jc w:val="center"/>
                    <w:rPr>
                      <w:sz w:val="36"/>
                      <w:szCs w:val="36"/>
                    </w:rPr>
                  </w:pPr>
                  <w:proofErr w:type="gramStart"/>
                  <w:r w:rsidRPr="005E27D1">
                    <w:rPr>
                      <w:sz w:val="36"/>
                      <w:szCs w:val="36"/>
                    </w:rPr>
                    <w:t>convenciones</w:t>
                  </w:r>
                  <w:proofErr w:type="gramEnd"/>
                </w:p>
              </w:txbxContent>
            </v:textbox>
          </v:rect>
        </w:pict>
      </w:r>
      <w:r w:rsidR="008009AA">
        <w:rPr>
          <w:noProof/>
          <w:lang w:eastAsia="es-ES"/>
        </w:rPr>
        <w:pict>
          <v:shape id="_x0000_s1064" type="#_x0000_t32" style="position:absolute;margin-left:351.45pt;margin-top:308.65pt;width:0;height:48pt;z-index:251689984" o:connectortype="straight"/>
        </w:pict>
      </w:r>
      <w:r w:rsidR="008009AA">
        <w:rPr>
          <w:noProof/>
          <w:lang w:eastAsia="es-ES"/>
        </w:rPr>
        <w:pict>
          <v:shape id="_x0000_s1063" type="#_x0000_t32" style="position:absolute;margin-left:429.45pt;margin-top:308.65pt;width:0;height:48pt;z-index:251688960" o:connectortype="straight"/>
        </w:pict>
      </w:r>
      <w:r w:rsidR="008009AA">
        <w:rPr>
          <w:noProof/>
          <w:lang w:eastAsia="es-ES"/>
        </w:rPr>
        <w:pict>
          <v:shape id="_x0000_s1062" type="#_x0000_t32" style="position:absolute;margin-left:274.2pt;margin-top:308.65pt;width:0;height:48pt;z-index:251687936" o:connectortype="straight"/>
        </w:pict>
      </w:r>
      <w:r w:rsidR="008009AA">
        <w:rPr>
          <w:noProof/>
          <w:lang w:eastAsia="es-ES"/>
        </w:rPr>
        <w:pict>
          <v:shape id="_x0000_s1061" type="#_x0000_t32" style="position:absolute;margin-left:190.2pt;margin-top:304.9pt;width:.75pt;height:51.75pt;z-index:251686912" o:connectortype="straight"/>
        </w:pict>
      </w:r>
      <w:r w:rsidR="008009AA">
        <w:rPr>
          <w:noProof/>
          <w:lang w:eastAsia="es-ES"/>
        </w:rPr>
        <w:pict>
          <v:shape id="_x0000_s1060" type="#_x0000_t32" style="position:absolute;margin-left:111.45pt;margin-top:308.65pt;width:0;height:48pt;z-index:251685888" o:connectortype="straight"/>
        </w:pict>
      </w:r>
      <w:r w:rsidR="008009AA">
        <w:rPr>
          <w:noProof/>
          <w:lang w:eastAsia="es-ES"/>
        </w:rPr>
        <w:pict>
          <v:shape id="_x0000_s1058" type="#_x0000_t32" style="position:absolute;margin-left:15.45pt;margin-top:308.65pt;width:0;height:48pt;z-index:251684864" o:connectortype="straight"/>
        </w:pict>
      </w:r>
      <w:r w:rsidR="008009AA">
        <w:rPr>
          <w:noProof/>
          <w:lang w:eastAsia="es-ES"/>
        </w:rPr>
        <w:pict>
          <v:shape id="_x0000_s1057" type="#_x0000_t32" style="position:absolute;margin-left:15.45pt;margin-top:304.9pt;width:414pt;height:3.75pt;z-index:251683840" o:connectortype="straight"/>
        </w:pict>
      </w:r>
      <w:r w:rsidR="008009AA">
        <w:rPr>
          <w:noProof/>
          <w:lang w:eastAsia="es-ES"/>
        </w:rPr>
        <w:pict>
          <v:rect id="_x0000_s1049" style="position:absolute;margin-left:-7.8pt;margin-top:356.65pt;width:72.75pt;height:48.75pt;z-index:251677696" fillcolor="#c2d69b [1942]">
            <v:textbox>
              <w:txbxContent>
                <w:p w:rsidR="005E27D1" w:rsidRDefault="005E27D1">
                  <w:r>
                    <w:t>Contraloría auxiliar</w:t>
                  </w:r>
                </w:p>
              </w:txbxContent>
            </v:textbox>
          </v:rect>
        </w:pict>
      </w:r>
      <w:r w:rsidR="008009AA">
        <w:rPr>
          <w:noProof/>
          <w:lang w:eastAsia="es-ES"/>
        </w:rPr>
        <w:pict>
          <v:shape id="_x0000_s1048" type="#_x0000_t32" style="position:absolute;margin-left:208.95pt;margin-top:259.9pt;width:65.25pt;height:0;z-index:251676672" o:connectortype="straight"/>
        </w:pict>
      </w:r>
      <w:r w:rsidR="008009AA">
        <w:rPr>
          <w:noProof/>
          <w:lang w:eastAsia="es-ES"/>
        </w:rPr>
        <w:pict>
          <v:shape id="_x0000_s1046" type="#_x0000_t32" style="position:absolute;margin-left:208.95pt;margin-top:181.15pt;width:65.25pt;height:.75pt;z-index:251675648" o:connectortype="straight"/>
        </w:pict>
      </w:r>
      <w:r w:rsidR="008009AA">
        <w:rPr>
          <w:noProof/>
          <w:lang w:eastAsia="es-ES"/>
        </w:rPr>
        <w:pict>
          <v:shape id="_x0000_s1044" type="#_x0000_t32" style="position:absolute;margin-left:206.7pt;margin-top:117.4pt;width:67.5pt;height:0;z-index:251674624" o:connectortype="straight"/>
        </w:pict>
      </w:r>
      <w:r w:rsidR="008009AA">
        <w:rPr>
          <w:noProof/>
          <w:lang w:eastAsia="es-ES"/>
        </w:rPr>
        <w:pict>
          <v:shape id="_x0000_s1043" type="#_x0000_t32" style="position:absolute;margin-left:123.45pt;margin-top:249.4pt;width:51pt;height:0;z-index:251673600" o:connectortype="straight"/>
        </w:pict>
      </w:r>
      <w:r w:rsidR="008009AA">
        <w:rPr>
          <w:noProof/>
          <w:lang w:eastAsia="es-ES"/>
        </w:rPr>
        <w:pict>
          <v:shape id="_x0000_s1042" type="#_x0000_t32" style="position:absolute;margin-left:123.45pt;margin-top:181.15pt;width:49.5pt;height:.75pt;flip:y;z-index:251672576" o:connectortype="straight"/>
        </w:pict>
      </w:r>
      <w:r w:rsidR="008009AA">
        <w:rPr>
          <w:noProof/>
          <w:lang w:eastAsia="es-ES"/>
        </w:rPr>
        <w:pict>
          <v:shape id="_x0000_s1041" type="#_x0000_t32" style="position:absolute;margin-left:123.45pt;margin-top:117.4pt;width:49.5pt;height:0;z-index:251671552" o:connectortype="straight"/>
        </w:pict>
      </w:r>
      <w:r w:rsidR="008009AA">
        <w:rPr>
          <w:noProof/>
          <w:lang w:eastAsia="es-ES"/>
        </w:rPr>
        <w:pict>
          <v:shape id="_x0000_s1039" type="#_x0000_t32" style="position:absolute;margin-left:206.7pt;margin-top:19.15pt;width:2.25pt;height:240.75pt;z-index:251670528" o:connectortype="straight"/>
        </w:pict>
      </w:r>
      <w:r w:rsidR="008009AA">
        <w:rPr>
          <w:noProof/>
          <w:lang w:eastAsia="es-ES"/>
        </w:rPr>
        <w:pict>
          <v:shape id="_x0000_s1038" type="#_x0000_t32" style="position:absolute;margin-left:172.95pt;margin-top:19.15pt;width:1.5pt;height:289.5pt;z-index:251669504" o:connectortype="straight"/>
        </w:pict>
      </w:r>
      <w:r w:rsidR="008009AA">
        <w:rPr>
          <w:noProof/>
          <w:lang w:eastAsia="es-ES"/>
        </w:rPr>
        <w:pict>
          <v:rect id="_x0000_s1037" style="position:absolute;margin-left:274.2pt;margin-top:231.4pt;width:81.75pt;height:41.25pt;z-index:251668480" fillcolor="yellow">
            <v:textbox>
              <w:txbxContent>
                <w:p w:rsidR="005E27D1" w:rsidRDefault="005E27D1">
                  <w:r>
                    <w:t>Dirección financiera</w:t>
                  </w:r>
                </w:p>
              </w:txbxContent>
            </v:textbox>
          </v:rect>
        </w:pict>
      </w:r>
      <w:r w:rsidR="008009AA">
        <w:rPr>
          <w:noProof/>
          <w:lang w:eastAsia="es-ES"/>
        </w:rPr>
        <w:pict>
          <v:rect id="_x0000_s1035" style="position:absolute;margin-left:274.2pt;margin-top:163.15pt;width:77.25pt;height:45pt;z-index:251667456" fillcolor="yellow">
            <v:textbox>
              <w:txbxContent>
                <w:p w:rsidR="005E27D1" w:rsidRDefault="005E27D1">
                  <w:r>
                    <w:t>Dirección de sistemas</w:t>
                  </w:r>
                </w:p>
              </w:txbxContent>
            </v:textbox>
          </v:rect>
        </w:pict>
      </w:r>
      <w:r w:rsidR="008009AA">
        <w:rPr>
          <w:noProof/>
          <w:lang w:eastAsia="es-ES"/>
        </w:rPr>
        <w:pict>
          <v:rect id="_x0000_s1031" style="position:absolute;margin-left:34.95pt;margin-top:97.15pt;width:88.5pt;height:42pt;z-index:251663360" fillcolor="#8db3e2 [1311]">
            <v:textbox>
              <w:txbxContent>
                <w:p w:rsidR="005E27D1" w:rsidRDefault="005E27D1">
                  <w:proofErr w:type="spellStart"/>
                  <w:r>
                    <w:t>Dpt.</w:t>
                  </w:r>
                  <w:proofErr w:type="spellEnd"/>
                  <w:r>
                    <w:t xml:space="preserve"> Administrativo  1I</w:t>
                  </w:r>
                </w:p>
              </w:txbxContent>
            </v:textbox>
          </v:rect>
        </w:pict>
      </w:r>
      <w:r w:rsidR="008009AA">
        <w:rPr>
          <w:noProof/>
          <w:lang w:eastAsia="es-ES"/>
        </w:rPr>
        <w:pict>
          <v:shape id="_x0000_s1030" type="#_x0000_t32" style="position:absolute;margin-left:239.7pt;margin-top:-4.1pt;width:101.25pt;height:0;z-index:251662336" o:connectortype="straight"/>
        </w:pict>
      </w:r>
      <w:r w:rsidR="008009AA">
        <w:rPr>
          <w:noProof/>
          <w:lang w:eastAsia="es-ES"/>
        </w:rPr>
        <w:pict>
          <v:shape id="_x0000_s1029" type="#_x0000_t32" style="position:absolute;margin-left:70.2pt;margin-top:-4.1pt;width:81pt;height:1.5pt;flip:y;z-index:251661312" o:connectortype="straight"/>
        </w:pict>
      </w:r>
      <w:r w:rsidR="008009AA">
        <w:rPr>
          <w:noProof/>
          <w:lang w:eastAsia="es-ES"/>
        </w:rPr>
        <w:pict>
          <v:oval id="_x0000_s1028" style="position:absolute;margin-left:340.95pt;margin-top:-23.6pt;width:88.5pt;height:51pt;z-index:251660288">
            <v:textbox>
              <w:txbxContent>
                <w:p w:rsidR="005E27D1" w:rsidRDefault="005E27D1">
                  <w:proofErr w:type="gramStart"/>
                  <w:r>
                    <w:t>comités</w:t>
                  </w:r>
                  <w:proofErr w:type="gramEnd"/>
                </w:p>
              </w:txbxContent>
            </v:textbox>
          </v:oval>
        </w:pict>
      </w:r>
      <w:r w:rsidR="008009AA">
        <w:rPr>
          <w:noProof/>
          <w:lang w:eastAsia="es-ES"/>
        </w:rPr>
        <w:pict>
          <v:oval id="_x0000_s1027" style="position:absolute;margin-left:-18.3pt;margin-top:-28.85pt;width:88.5pt;height:56.25pt;z-index:251659264">
            <v:textbox>
              <w:txbxContent>
                <w:p w:rsidR="005E27D1" w:rsidRDefault="005E27D1">
                  <w:proofErr w:type="gramStart"/>
                  <w:r>
                    <w:t>asesores</w:t>
                  </w:r>
                  <w:proofErr w:type="gramEnd"/>
                </w:p>
              </w:txbxContent>
            </v:textbox>
          </v:oval>
        </w:pict>
      </w:r>
      <w:r w:rsidR="008009AA">
        <w:rPr>
          <w:noProof/>
          <w:lang w:eastAsia="es-ES"/>
        </w:rPr>
        <w:pict>
          <v:rect id="_x0000_s1026" style="position:absolute;margin-left:151.2pt;margin-top:-28.85pt;width:88.5pt;height:48pt;z-index:251658240" fillcolor="#8db3e2 [1311]">
            <v:textbox>
              <w:txbxContent>
                <w:p w:rsidR="005E27D1" w:rsidRDefault="005E27D1">
                  <w:r>
                    <w:t>Despacho del contralor</w:t>
                  </w:r>
                </w:p>
              </w:txbxContent>
            </v:textbox>
          </v:rect>
        </w:pict>
      </w:r>
    </w:p>
    <w:sectPr w:rsidR="00343C34" w:rsidSect="00343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09AA"/>
    <w:rsid w:val="00343C34"/>
    <w:rsid w:val="005E27D1"/>
    <w:rsid w:val="008009AA"/>
    <w:rsid w:val="0082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>
      <o:colormenu v:ext="edit" fillcolor="none [1311]"/>
    </o:shapedefaults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8"/>
        <o:r id="V:Rule8" type="connector" idref="#_x0000_s1039"/>
        <o:r id="V:Rule10" type="arc" idref="#_x0000_s1040"/>
        <o:r id="V:Rule12" type="connector" idref="#_x0000_s1041"/>
        <o:r id="V:Rule14" type="connector" idref="#_x0000_s1042"/>
        <o:r id="V:Rule16" type="connector" idref="#_x0000_s1043"/>
        <o:r id="V:Rule18" type="connector" idref="#_x0000_s1044"/>
        <o:r id="V:Rule20" type="connector" idref="#_x0000_s1045"/>
        <o:r id="V:Rule22" type="connector" idref="#_x0000_s1046"/>
        <o:r id="V:Rule24" type="connector" idref="#_x0000_s1047"/>
        <o:r id="V:Rule26" type="connector" idref="#_x0000_s1048"/>
        <o:r id="V:Rule28" type="connector" idref="#_x0000_s1055"/>
        <o:r id="V:Rule30" type="connector" idref="#_x0000_s1056"/>
        <o:r id="V:Rule32" type="connector" idref="#_x0000_s1057"/>
        <o:r id="V:Rule34" type="connector" idref="#_x0000_s1058"/>
        <o:r id="V:Rule36" type="connector" idref="#_x0000_s1059"/>
        <o:r id="V:Rule38" type="connector" idref="#_x0000_s1060"/>
        <o:r id="V:Rule40" type="connector" idref="#_x0000_s1061"/>
        <o:r id="V:Rule42" type="connector" idref="#_x0000_s1062"/>
        <o:r id="V:Rule44" type="connector" idref="#_x0000_s1063"/>
        <o:r id="V:Rule46" type="connector" idref="#_x0000_s1064"/>
        <o:r id="V:Rule48" type="connector" idref="#_x0000_s1066"/>
        <o:r id="V:Rule50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2011-12-17T16:53:00Z</dcterms:created>
  <dcterms:modified xsi:type="dcterms:W3CDTF">2011-12-17T17:16:00Z</dcterms:modified>
</cp:coreProperties>
</file>